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676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412"/>
        <w:gridCol w:w="91"/>
        <w:gridCol w:w="146"/>
        <w:gridCol w:w="726"/>
        <w:gridCol w:w="2744"/>
        <w:gridCol w:w="52"/>
      </w:tblGrid>
      <w:tr w:rsidR="00ED41E3" w:rsidRPr="0009158B" w:rsidTr="00892D5C">
        <w:trPr>
          <w:gridAfter w:val="1"/>
          <w:wAfter w:w="52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5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92D5C">
        <w:trPr>
          <w:gridAfter w:val="1"/>
          <w:wAfter w:w="52" w:type="dxa"/>
          <w:trHeight w:val="4410"/>
          <w:jc w:val="center"/>
        </w:trPr>
        <w:tc>
          <w:tcPr>
            <w:tcW w:w="791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70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951E9" w:rsidRDefault="001951E9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1951E9" w:rsidRDefault="00364766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NOVINE U ZAŠTITI OSIGURANIKA U PRAVNOM SISTEMU RS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303D5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1871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</w:t>
            </w:r>
            <w:r w:rsidR="0036476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892D5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7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892D5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oktobar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892D5C">
        <w:trPr>
          <w:gridAfter w:val="1"/>
          <w:wAfter w:w="52" w:type="dxa"/>
          <w:trHeight w:val="79"/>
          <w:jc w:val="center"/>
        </w:trPr>
        <w:tc>
          <w:tcPr>
            <w:tcW w:w="791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892D5C">
        <w:trPr>
          <w:gridAfter w:val="1"/>
          <w:wAfter w:w="52" w:type="dxa"/>
          <w:trHeight w:val="1610"/>
          <w:jc w:val="center"/>
        </w:trPr>
        <w:tc>
          <w:tcPr>
            <w:tcW w:w="791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70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892D5C">
        <w:trPr>
          <w:gridAfter w:val="1"/>
          <w:wAfter w:w="52" w:type="dxa"/>
          <w:trHeight w:val="225"/>
          <w:jc w:val="center"/>
        </w:trPr>
        <w:tc>
          <w:tcPr>
            <w:tcW w:w="7917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70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92D5C">
        <w:trPr>
          <w:gridAfter w:val="1"/>
          <w:wAfter w:w="52" w:type="dxa"/>
          <w:trHeight w:val="90"/>
          <w:jc w:val="center"/>
        </w:trPr>
        <w:tc>
          <w:tcPr>
            <w:tcW w:w="7917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70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92D5C">
        <w:trPr>
          <w:gridAfter w:val="1"/>
          <w:wAfter w:w="52" w:type="dxa"/>
          <w:trHeight w:val="1088"/>
          <w:jc w:val="center"/>
        </w:trPr>
        <w:tc>
          <w:tcPr>
            <w:tcW w:w="7917" w:type="dxa"/>
            <w:gridSpan w:val="5"/>
            <w:vMerge w:val="restart"/>
            <w:shd w:val="clear" w:color="auto" w:fill="auto"/>
            <w:vAlign w:val="center"/>
          </w:tcPr>
          <w:p w:rsidR="005A1CC8" w:rsidRPr="00364766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244061" w:themeColor="accent1" w:themeShade="80"/>
                <w:w w:val="120"/>
                <w:sz w:val="22"/>
                <w:szCs w:val="22"/>
                <w:lang w:val="sr-Latn-CS"/>
              </w:rPr>
            </w:pPr>
            <w:r w:rsidRPr="00364766">
              <w:rPr>
                <w:rFonts w:asciiTheme="minorHAnsi" w:hAnsiTheme="minorHAnsi" w:cstheme="minorHAnsi"/>
                <w:b/>
                <w:color w:val="244061" w:themeColor="accent1" w:themeShade="80"/>
                <w:w w:val="120"/>
                <w:sz w:val="22"/>
                <w:szCs w:val="22"/>
                <w:lang w:val="sr-Latn-CS"/>
              </w:rPr>
              <w:t>TEME</w:t>
            </w:r>
            <w:r w:rsidR="00F47429">
              <w:rPr>
                <w:rFonts w:asciiTheme="minorHAnsi" w:hAnsiTheme="minorHAnsi" w:cstheme="minorHAnsi"/>
                <w:b/>
                <w:color w:val="244061" w:themeColor="accent1" w:themeShade="80"/>
                <w:w w:val="120"/>
                <w:sz w:val="22"/>
                <w:szCs w:val="22"/>
                <w:lang w:val="sr-Latn-CS"/>
              </w:rPr>
              <w:t>:</w:t>
            </w:r>
          </w:p>
          <w:p w:rsidR="005A1CC8" w:rsidRDefault="005A1CC8" w:rsidP="00F47429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  <w:p w:rsidR="00F47429" w:rsidRPr="00364766" w:rsidRDefault="00F47429" w:rsidP="00F47429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jc w:val="both"/>
              <w:rPr>
                <w:color w:val="244061" w:themeColor="accent1" w:themeShade="80"/>
              </w:rPr>
            </w:pPr>
            <w:proofErr w:type="spellStart"/>
            <w:r>
              <w:rPr>
                <w:color w:val="244061" w:themeColor="accent1" w:themeShade="80"/>
              </w:rPr>
              <w:t>Opšti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trend</w:t>
            </w:r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u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razvijenom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svetu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vezan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je</w:t>
            </w:r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za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zaštitu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potrošača</w:t>
            </w:r>
            <w:proofErr w:type="spellEnd"/>
            <w:r w:rsidRPr="00364766">
              <w:rPr>
                <w:color w:val="244061" w:themeColor="accent1" w:themeShade="80"/>
              </w:rPr>
              <w:t xml:space="preserve">, </w:t>
            </w:r>
            <w:proofErr w:type="spellStart"/>
            <w:r>
              <w:rPr>
                <w:color w:val="244061" w:themeColor="accent1" w:themeShade="80"/>
              </w:rPr>
              <w:t>uklјučujući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i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korisnike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finansijskih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usluga</w:t>
            </w:r>
            <w:proofErr w:type="spellEnd"/>
            <w:r w:rsidRPr="00364766">
              <w:rPr>
                <w:color w:val="244061" w:themeColor="accent1" w:themeShade="80"/>
              </w:rPr>
              <w:t xml:space="preserve">, </w:t>
            </w:r>
            <w:proofErr w:type="spellStart"/>
            <w:r>
              <w:rPr>
                <w:color w:val="244061" w:themeColor="accent1" w:themeShade="80"/>
              </w:rPr>
              <w:t>među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koje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spadaju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i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osiguranici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u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delatnosti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osiguranja</w:t>
            </w:r>
            <w:proofErr w:type="spellEnd"/>
          </w:p>
          <w:p w:rsidR="00F47429" w:rsidRPr="00364766" w:rsidRDefault="00F47429" w:rsidP="00F47429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jc w:val="both"/>
              <w:rPr>
                <w:color w:val="244061" w:themeColor="accent1" w:themeShade="80"/>
              </w:rPr>
            </w:pPr>
            <w:proofErr w:type="spellStart"/>
            <w:r>
              <w:rPr>
                <w:color w:val="244061" w:themeColor="accent1" w:themeShade="80"/>
              </w:rPr>
              <w:t>Usvojene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Direktive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Evropske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unije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koje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se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odnose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na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oblast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zaštite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prava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potrošača</w:t>
            </w:r>
            <w:proofErr w:type="spellEnd"/>
            <w:r w:rsidRPr="00364766">
              <w:rPr>
                <w:color w:val="244061" w:themeColor="accent1" w:themeShade="80"/>
              </w:rPr>
              <w:t xml:space="preserve">, </w:t>
            </w:r>
            <w:proofErr w:type="spellStart"/>
            <w:r>
              <w:rPr>
                <w:color w:val="244061" w:themeColor="accent1" w:themeShade="80"/>
              </w:rPr>
              <w:t>uklјučujući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i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korisnike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finansijskih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usluga</w:t>
            </w:r>
            <w:proofErr w:type="spellEnd"/>
          </w:p>
          <w:p w:rsidR="00F47429" w:rsidRPr="00364766" w:rsidRDefault="00F47429" w:rsidP="00F47429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jc w:val="both"/>
              <w:rPr>
                <w:color w:val="244061" w:themeColor="accent1" w:themeShade="80"/>
              </w:rPr>
            </w:pPr>
            <w:proofErr w:type="spellStart"/>
            <w:r>
              <w:rPr>
                <w:color w:val="244061" w:themeColor="accent1" w:themeShade="80"/>
              </w:rPr>
              <w:t>Tretiranje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osiguranika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kao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slabije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ugovorne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snage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i</w:t>
            </w:r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u</w:t>
            </w:r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tom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kontekstu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analiza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pojedinih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odredbi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Zakona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o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obligacionim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odnosima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iz</w:t>
            </w:r>
            <w:proofErr w:type="spellEnd"/>
            <w:r w:rsidRPr="00364766">
              <w:rPr>
                <w:color w:val="244061" w:themeColor="accent1" w:themeShade="80"/>
              </w:rPr>
              <w:t xml:space="preserve"> 1978. </w:t>
            </w:r>
            <w:proofErr w:type="spellStart"/>
            <w:r>
              <w:rPr>
                <w:color w:val="244061" w:themeColor="accent1" w:themeShade="80"/>
              </w:rPr>
              <w:t>godine</w:t>
            </w:r>
            <w:proofErr w:type="spellEnd"/>
          </w:p>
          <w:p w:rsidR="00F47429" w:rsidRPr="00364766" w:rsidRDefault="00F47429" w:rsidP="00F47429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jc w:val="both"/>
              <w:rPr>
                <w:color w:val="244061" w:themeColor="accent1" w:themeShade="80"/>
              </w:rPr>
            </w:pPr>
            <w:proofErr w:type="spellStart"/>
            <w:r>
              <w:rPr>
                <w:color w:val="244061" w:themeColor="accent1" w:themeShade="80"/>
              </w:rPr>
              <w:t>Neravnoteža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između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ugovornih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strana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kod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ugovora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o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osiguranju</w:t>
            </w:r>
            <w:proofErr w:type="spellEnd"/>
            <w:r w:rsidRPr="00364766">
              <w:rPr>
                <w:color w:val="244061" w:themeColor="accent1" w:themeShade="80"/>
              </w:rPr>
              <w:t xml:space="preserve">. </w:t>
            </w:r>
            <w:proofErr w:type="spellStart"/>
            <w:r>
              <w:rPr>
                <w:color w:val="244061" w:themeColor="accent1" w:themeShade="80"/>
              </w:rPr>
              <w:t>Načini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da</w:t>
            </w:r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se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navedena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neravnoteža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otkloni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ili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ublaži</w:t>
            </w:r>
            <w:proofErr w:type="spellEnd"/>
            <w:r w:rsidRPr="00364766">
              <w:rPr>
                <w:color w:val="244061" w:themeColor="accent1" w:themeShade="80"/>
              </w:rPr>
              <w:t xml:space="preserve">. </w:t>
            </w:r>
            <w:proofErr w:type="spellStart"/>
            <w:r>
              <w:rPr>
                <w:color w:val="244061" w:themeColor="accent1" w:themeShade="80"/>
              </w:rPr>
              <w:t>Primena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načela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obligacionog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prava</w:t>
            </w:r>
            <w:proofErr w:type="spellEnd"/>
            <w:r w:rsidRPr="00364766">
              <w:rPr>
                <w:color w:val="244061" w:themeColor="accent1" w:themeShade="80"/>
              </w:rPr>
              <w:t xml:space="preserve"> – </w:t>
            </w:r>
            <w:proofErr w:type="spellStart"/>
            <w:r>
              <w:rPr>
                <w:color w:val="244061" w:themeColor="accent1" w:themeShade="80"/>
              </w:rPr>
              <w:t>načela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savesnosti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i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poštenja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i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načela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autonomije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volјe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</w:p>
          <w:p w:rsidR="00F47429" w:rsidRPr="00364766" w:rsidRDefault="00F47429" w:rsidP="00F47429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Latn-RS"/>
              </w:rPr>
            </w:pPr>
            <w:proofErr w:type="spellStart"/>
            <w:r>
              <w:rPr>
                <w:color w:val="244061" w:themeColor="accent1" w:themeShade="80"/>
              </w:rPr>
              <w:t>Razlozi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za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povećanom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zaštitom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osiguranika</w:t>
            </w:r>
            <w:proofErr w:type="spellEnd"/>
            <w:r w:rsidRPr="00364766">
              <w:rPr>
                <w:color w:val="244061" w:themeColor="accent1" w:themeShade="80"/>
              </w:rPr>
              <w:t xml:space="preserve"> – </w:t>
            </w:r>
            <w:proofErr w:type="spellStart"/>
            <w:r>
              <w:rPr>
                <w:color w:val="244061" w:themeColor="accent1" w:themeShade="80"/>
              </w:rPr>
              <w:t>česta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složenost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proizvoda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osiguranja</w:t>
            </w:r>
            <w:proofErr w:type="spellEnd"/>
            <w:r w:rsidRPr="00364766">
              <w:rPr>
                <w:color w:val="244061" w:themeColor="accent1" w:themeShade="80"/>
              </w:rPr>
              <w:t xml:space="preserve"> (</w:t>
            </w:r>
            <w:proofErr w:type="spellStart"/>
            <w:r>
              <w:rPr>
                <w:color w:val="244061" w:themeColor="accent1" w:themeShade="80"/>
              </w:rPr>
              <w:t>kombinacija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unutar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jednog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proizvoda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osiguranja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različitih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grana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osiguranja</w:t>
            </w:r>
            <w:proofErr w:type="spellEnd"/>
            <w:r w:rsidRPr="00364766">
              <w:rPr>
                <w:color w:val="244061" w:themeColor="accent1" w:themeShade="80"/>
              </w:rPr>
              <w:t xml:space="preserve">, </w:t>
            </w:r>
            <w:proofErr w:type="spellStart"/>
            <w:r>
              <w:rPr>
                <w:color w:val="244061" w:themeColor="accent1" w:themeShade="80"/>
              </w:rPr>
              <w:t>kroz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tzv</w:t>
            </w:r>
            <w:proofErr w:type="spellEnd"/>
            <w:r w:rsidRPr="00364766">
              <w:rPr>
                <w:color w:val="244061" w:themeColor="accent1" w:themeShade="80"/>
              </w:rPr>
              <w:t xml:space="preserve">. </w:t>
            </w:r>
            <w:proofErr w:type="spellStart"/>
            <w:r>
              <w:rPr>
                <w:color w:val="244061" w:themeColor="accent1" w:themeShade="80"/>
              </w:rPr>
              <w:t>pakete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osiguranja</w:t>
            </w:r>
            <w:proofErr w:type="spellEnd"/>
            <w:r w:rsidRPr="00364766">
              <w:rPr>
                <w:color w:val="244061" w:themeColor="accent1" w:themeShade="80"/>
              </w:rPr>
              <w:t xml:space="preserve">; </w:t>
            </w:r>
            <w:proofErr w:type="spellStart"/>
            <w:r>
              <w:rPr>
                <w:color w:val="244061" w:themeColor="accent1" w:themeShade="80"/>
              </w:rPr>
              <w:t>novi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proizvodi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osiguranja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koji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dolaze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iz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razvijenijih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tržišta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osiguranja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u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svetu</w:t>
            </w:r>
            <w:proofErr w:type="spellEnd"/>
            <w:r w:rsidRPr="00364766">
              <w:rPr>
                <w:color w:val="244061" w:themeColor="accent1" w:themeShade="80"/>
              </w:rPr>
              <w:t xml:space="preserve">, </w:t>
            </w:r>
            <w:r>
              <w:rPr>
                <w:color w:val="244061" w:themeColor="accent1" w:themeShade="80"/>
              </w:rPr>
              <w:t>a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koje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nemaju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utemelјenje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u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našem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zakonodavstvu</w:t>
            </w:r>
            <w:proofErr w:type="spellEnd"/>
            <w:r w:rsidRPr="00364766">
              <w:rPr>
                <w:color w:val="244061" w:themeColor="accent1" w:themeShade="80"/>
              </w:rPr>
              <w:t xml:space="preserve">; </w:t>
            </w:r>
          </w:p>
          <w:p w:rsidR="00F47429" w:rsidRPr="00F47429" w:rsidRDefault="00F47429" w:rsidP="00F47429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23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7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476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Dragan </w:t>
            </w:r>
            <w:proofErr w:type="spellStart"/>
            <w:r w:rsidR="0036476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Mrkšić</w:t>
            </w:r>
            <w:proofErr w:type="spellEnd"/>
          </w:p>
        </w:tc>
      </w:tr>
      <w:tr w:rsidR="005A1CC8" w:rsidRPr="0009158B" w:rsidTr="00892D5C">
        <w:trPr>
          <w:gridAfter w:val="1"/>
          <w:wAfter w:w="52" w:type="dxa"/>
          <w:trHeight w:val="555"/>
          <w:jc w:val="center"/>
        </w:trPr>
        <w:tc>
          <w:tcPr>
            <w:tcW w:w="7917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92D5C">
        <w:trPr>
          <w:gridAfter w:val="1"/>
          <w:wAfter w:w="52" w:type="dxa"/>
          <w:trHeight w:val="1029"/>
          <w:jc w:val="center"/>
        </w:trPr>
        <w:tc>
          <w:tcPr>
            <w:tcW w:w="7917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7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892D5C">
        <w:trPr>
          <w:gridAfter w:val="1"/>
          <w:wAfter w:w="52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19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892D5C">
        <w:trPr>
          <w:trHeight w:val="683"/>
          <w:jc w:val="center"/>
        </w:trPr>
        <w:tc>
          <w:tcPr>
            <w:tcW w:w="800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lastRenderedPageBreak/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668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892D5C">
        <w:trPr>
          <w:trHeight w:val="260"/>
          <w:jc w:val="center"/>
        </w:trPr>
        <w:tc>
          <w:tcPr>
            <w:tcW w:w="1167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36476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892D5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892D5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oktobra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892D5C">
        <w:trPr>
          <w:gridAfter w:val="1"/>
          <w:wAfter w:w="52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80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892D5C">
        <w:trPr>
          <w:gridAfter w:val="1"/>
          <w:wAfter w:w="52" w:type="dxa"/>
          <w:trHeight w:val="843"/>
          <w:jc w:val="center"/>
        </w:trPr>
        <w:tc>
          <w:tcPr>
            <w:tcW w:w="11624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47429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bookmarkStart w:id="0" w:name="_GoBack"/>
                  <w:bookmarkEnd w:id="0"/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089F" w:rsidRDefault="004E089F">
      <w:r>
        <w:separator/>
      </w:r>
    </w:p>
  </w:endnote>
  <w:endnote w:type="continuationSeparator" w:id="0">
    <w:p w:rsidR="004E089F" w:rsidRDefault="004E0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089F" w:rsidRDefault="004E089F">
      <w:r>
        <w:separator/>
      </w:r>
    </w:p>
  </w:footnote>
  <w:footnote w:type="continuationSeparator" w:id="0">
    <w:p w:rsidR="004E089F" w:rsidRDefault="004E08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4E377D"/>
    <w:multiLevelType w:val="multilevel"/>
    <w:tmpl w:val="F56E2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0F69B4"/>
    <w:multiLevelType w:val="multilevel"/>
    <w:tmpl w:val="C70A4D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0"/>
  </w:num>
  <w:num w:numId="3">
    <w:abstractNumId w:val="9"/>
  </w:num>
  <w:num w:numId="4">
    <w:abstractNumId w:val="18"/>
  </w:num>
  <w:num w:numId="5">
    <w:abstractNumId w:val="26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9"/>
  </w:num>
  <w:num w:numId="11">
    <w:abstractNumId w:val="29"/>
  </w:num>
  <w:num w:numId="12">
    <w:abstractNumId w:val="3"/>
  </w:num>
  <w:num w:numId="13">
    <w:abstractNumId w:val="0"/>
  </w:num>
  <w:num w:numId="14">
    <w:abstractNumId w:val="40"/>
  </w:num>
  <w:num w:numId="15">
    <w:abstractNumId w:val="14"/>
  </w:num>
  <w:num w:numId="16">
    <w:abstractNumId w:val="21"/>
  </w:num>
  <w:num w:numId="17">
    <w:abstractNumId w:val="12"/>
  </w:num>
  <w:num w:numId="18">
    <w:abstractNumId w:val="30"/>
  </w:num>
  <w:num w:numId="19">
    <w:abstractNumId w:val="15"/>
  </w:num>
  <w:num w:numId="20">
    <w:abstractNumId w:val="2"/>
  </w:num>
  <w:num w:numId="21">
    <w:abstractNumId w:val="27"/>
  </w:num>
  <w:num w:numId="22">
    <w:abstractNumId w:val="8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5"/>
  </w:num>
  <w:num w:numId="28">
    <w:abstractNumId w:val="24"/>
  </w:num>
  <w:num w:numId="29">
    <w:abstractNumId w:val="28"/>
  </w:num>
  <w:num w:numId="30">
    <w:abstractNumId w:val="38"/>
  </w:num>
  <w:num w:numId="31">
    <w:abstractNumId w:val="17"/>
  </w:num>
  <w:num w:numId="32">
    <w:abstractNumId w:val="37"/>
  </w:num>
  <w:num w:numId="33">
    <w:abstractNumId w:val="11"/>
  </w:num>
  <w:num w:numId="34">
    <w:abstractNumId w:val="33"/>
  </w:num>
  <w:num w:numId="35">
    <w:abstractNumId w:val="6"/>
  </w:num>
  <w:num w:numId="36">
    <w:abstractNumId w:val="4"/>
  </w:num>
  <w:num w:numId="37">
    <w:abstractNumId w:val="34"/>
  </w:num>
  <w:num w:numId="38">
    <w:abstractNumId w:val="1"/>
  </w:num>
  <w:num w:numId="39">
    <w:abstractNumId w:val="25"/>
  </w:num>
  <w:num w:numId="40">
    <w:abstractNumId w:val="22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8715D"/>
    <w:rsid w:val="00192098"/>
    <w:rsid w:val="00193A6D"/>
    <w:rsid w:val="001951E9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3D55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4766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089F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2D5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5CF8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47429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62FB4A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0F145-47FF-4BBE-966A-4EBCD9C2D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2413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2023-09-28T08:33:00Z</dcterms:created>
  <dcterms:modified xsi:type="dcterms:W3CDTF">2023-09-28T08:33:00Z</dcterms:modified>
</cp:coreProperties>
</file>